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48A2" w:rsidRPr="003B643A" w:rsidRDefault="004648A2" w:rsidP="004648A2">
      <w:pPr>
        <w:spacing w:after="0" w:line="480" w:lineRule="auto"/>
        <w:jc w:val="both"/>
        <w:rPr>
          <w:rFonts w:asciiTheme="minorHAnsi" w:hAnsiTheme="minorHAnsi" w:cstheme="minorHAnsi"/>
          <w:b/>
          <w:sz w:val="32"/>
          <w:szCs w:val="32"/>
          <w:lang w:val="en-US"/>
        </w:rPr>
      </w:pPr>
      <w:r w:rsidRPr="003B643A">
        <w:rPr>
          <w:rFonts w:asciiTheme="minorHAnsi" w:hAnsiTheme="minorHAnsi" w:cstheme="minorHAnsi"/>
          <w:b/>
          <w:sz w:val="32"/>
          <w:szCs w:val="32"/>
          <w:lang w:val="en-US"/>
        </w:rPr>
        <w:t>Administrative Information</w:t>
      </w:r>
    </w:p>
    <w:p w:rsidR="004648A2" w:rsidRDefault="004648A2" w:rsidP="004648A2">
      <w:pPr>
        <w:tabs>
          <w:tab w:val="left" w:pos="7800"/>
        </w:tabs>
        <w:spacing w:after="0" w:line="480" w:lineRule="auto"/>
        <w:jc w:val="both"/>
        <w:rPr>
          <w:rFonts w:asciiTheme="minorHAnsi" w:hAnsiTheme="minorHAnsi" w:cstheme="minorHAnsi"/>
          <w:b/>
          <w:u w:val="single"/>
          <w:lang w:val="en-US" w:eastAsia="fr-FR"/>
        </w:rPr>
      </w:pPr>
      <w:r w:rsidRPr="00E77C0A">
        <w:rPr>
          <w:lang w:val="en-US"/>
        </w:rPr>
        <w:t xml:space="preserve">Note: the numbers in curly brackets in this protocol refer to SPIRIT checklist item numbers. The order of the items has been modified to group similar items (see </w:t>
      </w:r>
      <w:hyperlink r:id="rId4" w:history="1">
        <w:r w:rsidRPr="00E77C0A">
          <w:rPr>
            <w:rStyle w:val="Hyperlink"/>
            <w:lang w:val="en-US"/>
          </w:rPr>
          <w:t>http://www.equator-network.org/reporting-guidelines/spirit-2013-statement-defining-standard-protocol-items-for-clinical-trials/</w:t>
        </w:r>
      </w:hyperlink>
      <w:r w:rsidRPr="00E77C0A">
        <w:rPr>
          <w:lang w:val="en-US"/>
        </w:rPr>
        <w:t>).</w:t>
      </w:r>
      <w:r w:rsidRPr="003B643A">
        <w:rPr>
          <w:rFonts w:asciiTheme="minorHAnsi" w:hAnsiTheme="minorHAnsi" w:cstheme="minorHAnsi"/>
          <w:b/>
          <w:u w:val="single"/>
          <w:lang w:val="en-US" w:eastAsia="fr-FR"/>
        </w:rPr>
        <w:t xml:space="preserve"> </w:t>
      </w:r>
    </w:p>
    <w:p w:rsidR="004648A2" w:rsidRPr="003B643A" w:rsidRDefault="004648A2" w:rsidP="004648A2">
      <w:pPr>
        <w:tabs>
          <w:tab w:val="left" w:pos="7800"/>
        </w:tabs>
        <w:spacing w:after="0" w:line="480" w:lineRule="auto"/>
        <w:jc w:val="both"/>
        <w:rPr>
          <w:rFonts w:asciiTheme="minorHAnsi" w:hAnsiTheme="minorHAnsi" w:cstheme="minorHAnsi"/>
          <w:lang w:val="en-US" w:eastAsia="fr-FR"/>
        </w:rPr>
      </w:pPr>
      <w:r w:rsidRPr="003B643A">
        <w:rPr>
          <w:rFonts w:asciiTheme="minorHAnsi" w:hAnsiTheme="minorHAnsi" w:cstheme="minorHAnsi"/>
          <w:b/>
          <w:u w:val="single"/>
          <w:lang w:val="en-US" w:eastAsia="fr-FR"/>
        </w:rPr>
        <w:t>Title {1</w:t>
      </w:r>
      <w:proofErr w:type="gramStart"/>
      <w:r w:rsidRPr="003B643A">
        <w:rPr>
          <w:rFonts w:asciiTheme="minorHAnsi" w:hAnsiTheme="minorHAnsi" w:cstheme="minorHAnsi"/>
          <w:b/>
          <w:u w:val="single"/>
          <w:lang w:val="en-US" w:eastAsia="fr-FR"/>
        </w:rPr>
        <w:t xml:space="preserve">} </w:t>
      </w:r>
      <w:r w:rsidRPr="003B643A">
        <w:rPr>
          <w:rFonts w:asciiTheme="minorHAnsi" w:hAnsiTheme="minorHAnsi" w:cstheme="minorHAnsi"/>
          <w:lang w:val="en-US" w:eastAsia="fr-FR"/>
        </w:rPr>
        <w:t>:</w:t>
      </w:r>
      <w:proofErr w:type="gramEnd"/>
      <w:r w:rsidRPr="003B643A">
        <w:rPr>
          <w:rFonts w:asciiTheme="minorHAnsi" w:hAnsiTheme="minorHAnsi" w:cstheme="minorHAnsi"/>
          <w:lang w:val="en-US" w:eastAsia="fr-FR"/>
        </w:rPr>
        <w:t xml:space="preserve"> Randomized double-blind study on the benefit of spironolactone for treating acne of adult woman </w:t>
      </w:r>
    </w:p>
    <w:p w:rsidR="004648A2" w:rsidRPr="003B643A" w:rsidRDefault="004648A2" w:rsidP="004648A2">
      <w:pPr>
        <w:tabs>
          <w:tab w:val="left" w:pos="7800"/>
        </w:tabs>
        <w:spacing w:after="0" w:line="480" w:lineRule="auto"/>
        <w:jc w:val="both"/>
        <w:rPr>
          <w:rFonts w:asciiTheme="minorHAnsi" w:hAnsiTheme="minorHAnsi" w:cstheme="minorHAnsi"/>
          <w:b/>
          <w:u w:val="single"/>
          <w:lang w:val="en-US" w:eastAsia="fr-FR"/>
        </w:rPr>
      </w:pPr>
      <w:r w:rsidRPr="003B643A">
        <w:rPr>
          <w:rFonts w:asciiTheme="minorHAnsi" w:hAnsiTheme="minorHAnsi" w:cstheme="minorHAnsi"/>
          <w:b/>
          <w:u w:val="single"/>
          <w:lang w:val="en-US" w:eastAsia="fr-FR"/>
        </w:rPr>
        <w:t>Trial registraction {2a and 2b}:</w:t>
      </w:r>
    </w:p>
    <w:p w:rsidR="004648A2" w:rsidRPr="003B643A" w:rsidRDefault="004648A2" w:rsidP="004648A2">
      <w:pPr>
        <w:tabs>
          <w:tab w:val="left" w:pos="7800"/>
        </w:tabs>
        <w:spacing w:after="0" w:line="480" w:lineRule="auto"/>
        <w:jc w:val="both"/>
        <w:rPr>
          <w:rFonts w:asciiTheme="minorHAnsi" w:hAnsiTheme="minorHAnsi" w:cstheme="minorHAnsi"/>
          <w:lang w:val="en-US" w:eastAsia="fr-FR"/>
        </w:rPr>
      </w:pPr>
      <w:r w:rsidRPr="003B643A">
        <w:rPr>
          <w:rFonts w:asciiTheme="minorHAnsi" w:hAnsiTheme="minorHAnsi" w:cstheme="minorHAnsi"/>
          <w:lang w:val="en-US" w:eastAsia="fr-FR"/>
        </w:rPr>
        <w:t>Registration number NCT03334682, first published on 7 November, 2015. https://clinicaltrials.gov/ct2/show/NCT03334682?term=Dreno&amp;cond=acne&amp;draw=2&amp;rank=2</w:t>
      </w:r>
    </w:p>
    <w:p w:rsidR="004648A2" w:rsidRPr="003B643A" w:rsidRDefault="004648A2" w:rsidP="004648A2">
      <w:pPr>
        <w:spacing w:line="480" w:lineRule="auto"/>
        <w:jc w:val="both"/>
        <w:rPr>
          <w:rFonts w:asciiTheme="minorHAnsi" w:hAnsiTheme="minorHAnsi" w:cstheme="minorHAnsi"/>
          <w:iCs/>
          <w:lang w:val="en-GB" w:eastAsia="fr-FR"/>
        </w:rPr>
      </w:pPr>
      <w:r w:rsidRPr="003B643A">
        <w:rPr>
          <w:rFonts w:asciiTheme="minorHAnsi" w:hAnsiTheme="minorHAnsi" w:cstheme="minorHAnsi"/>
          <w:b/>
          <w:u w:val="single"/>
          <w:lang w:val="en-US" w:eastAsia="fr-FR"/>
        </w:rPr>
        <w:t xml:space="preserve">Protocol version {3}: </w:t>
      </w:r>
      <w:r w:rsidRPr="003B643A">
        <w:rPr>
          <w:rFonts w:asciiTheme="minorHAnsi" w:hAnsiTheme="minorHAnsi" w:cstheme="minorHAnsi"/>
          <w:iCs/>
          <w:lang w:val="en-GB" w:eastAsia="fr-FR"/>
        </w:rPr>
        <w:t>The updated protocol is at version 8 on 26 November 2019.</w:t>
      </w:r>
    </w:p>
    <w:p w:rsidR="004648A2" w:rsidRPr="003B643A" w:rsidRDefault="004648A2" w:rsidP="004648A2">
      <w:pPr>
        <w:spacing w:line="480" w:lineRule="auto"/>
        <w:jc w:val="both"/>
        <w:rPr>
          <w:rFonts w:asciiTheme="minorHAnsi" w:hAnsiTheme="minorHAnsi" w:cstheme="minorHAnsi"/>
          <w:lang w:val="en-GB"/>
        </w:rPr>
      </w:pPr>
      <w:r w:rsidRPr="003B643A">
        <w:rPr>
          <w:rFonts w:asciiTheme="minorHAnsi" w:hAnsiTheme="minorHAnsi" w:cstheme="minorHAnsi"/>
          <w:b/>
          <w:u w:val="single"/>
          <w:lang w:val="en-US" w:eastAsia="fr-FR"/>
        </w:rPr>
        <w:t xml:space="preserve">Funding {4}: </w:t>
      </w:r>
      <w:r w:rsidRPr="003B643A">
        <w:rPr>
          <w:rFonts w:asciiTheme="minorHAnsi" w:hAnsiTheme="minorHAnsi" w:cstheme="minorHAnsi"/>
          <w:lang w:val="en-GB"/>
        </w:rPr>
        <w:t>This study is supported by a grant from the French Ministry of Health awarded in 2016 (under the Hospital Clinical Research Programme), no. 16-0290</w:t>
      </w:r>
      <w:r w:rsidRPr="003B643A">
        <w:rPr>
          <w:rFonts w:asciiTheme="minorHAnsi" w:hAnsiTheme="minorHAnsi" w:cstheme="minorHAnsi"/>
          <w:bCs/>
          <w:lang w:val="en-GB"/>
        </w:rPr>
        <w:t xml:space="preserve">. </w:t>
      </w:r>
      <w:r w:rsidRPr="003B643A">
        <w:rPr>
          <w:rFonts w:asciiTheme="minorHAnsi" w:hAnsiTheme="minorHAnsi" w:cstheme="minorHAnsi"/>
          <w:lang w:val="en-GB"/>
        </w:rPr>
        <w:t xml:space="preserve">This grant has funded the FASCE clinical trial, for which Prof. Dreno is the Coordinating Investigator. </w:t>
      </w:r>
      <w:r w:rsidRPr="003B643A">
        <w:rPr>
          <w:rFonts w:asciiTheme="minorHAnsi" w:hAnsiTheme="minorHAnsi" w:cstheme="minorHAnsi"/>
          <w:bCs/>
          <w:lang w:val="en-GB"/>
        </w:rPr>
        <w:t>This grant is allocated following peer review. The research projects selected by this call for tenders must contribute to medical progress and the improvement of the health care system. The experts' comments have been taken into account in the final protocol submitted to the regulatory authorities. The funding body will be mentioned in the acknowledgements as having funded the research but does not get involved in the study, analysis or interpretation of the data.</w:t>
      </w:r>
    </w:p>
    <w:p w:rsidR="004648A2" w:rsidRPr="003B643A" w:rsidRDefault="004648A2" w:rsidP="004648A2">
      <w:pPr>
        <w:spacing w:after="0" w:line="480" w:lineRule="auto"/>
        <w:jc w:val="both"/>
        <w:rPr>
          <w:rFonts w:asciiTheme="minorHAnsi" w:hAnsiTheme="minorHAnsi" w:cstheme="minorHAnsi"/>
          <w:lang w:val="en-US"/>
        </w:rPr>
      </w:pPr>
      <w:r w:rsidRPr="003B643A">
        <w:rPr>
          <w:rFonts w:asciiTheme="minorHAnsi" w:hAnsiTheme="minorHAnsi" w:cstheme="minorHAnsi"/>
          <w:b/>
          <w:u w:val="single"/>
          <w:lang w:val="en-US" w:eastAsia="fr-FR"/>
        </w:rPr>
        <w:t>Author detail {5a}:</w:t>
      </w:r>
      <w:r w:rsidRPr="003B643A">
        <w:rPr>
          <w:rFonts w:asciiTheme="minorHAnsi" w:hAnsiTheme="minorHAnsi" w:cstheme="minorHAnsi"/>
          <w:b/>
          <w:lang w:val="en-US" w:eastAsia="fr-FR"/>
        </w:rPr>
        <w:t xml:space="preserve"> </w:t>
      </w:r>
      <w:r w:rsidRPr="003B643A">
        <w:rPr>
          <w:rFonts w:asciiTheme="minorHAnsi" w:hAnsiTheme="minorHAnsi" w:cstheme="minorHAnsi"/>
          <w:lang w:val="en-GB"/>
        </w:rPr>
        <w:t xml:space="preserve">AP writes the manuscript. AK, BD, SSB, VPR, FV, AC and JMN assisted with the drafting of the manuscript. AP, BD, AK, BD, SSB, VPR, FV, AC, LF, ML, SLN, SC and JMN designed the trial. BD, AP, JMN, VPR, AC, LF wrote the protocol and/or the file for the experimental drug and assisted with the drafting of the manuscript. CD coordinated the submission of the protocol and the follow-up of (1) the Health Ministry’s tender and (2) the regulatory authorities and coordinates the trial. JMN wrote the </w:t>
      </w:r>
      <w:r w:rsidRPr="003B643A">
        <w:rPr>
          <w:rFonts w:asciiTheme="minorHAnsi" w:hAnsiTheme="minorHAnsi" w:cstheme="minorHAnsi"/>
          <w:lang w:val="en-GB"/>
        </w:rPr>
        <w:lastRenderedPageBreak/>
        <w:t>methodological/statistical analyses in the protocol. VPR and SSB wrote the health economic analyses, ML, SLN, LM, JPC, MTL, EH, NB, AB, BD participates in patient enrolment and follow-up. AC assists with pharmacovigilance for the trial.</w:t>
      </w:r>
    </w:p>
    <w:p w:rsidR="004648A2" w:rsidRPr="003B643A" w:rsidRDefault="004648A2" w:rsidP="004648A2">
      <w:pPr>
        <w:spacing w:line="480" w:lineRule="auto"/>
        <w:jc w:val="both"/>
        <w:rPr>
          <w:rFonts w:asciiTheme="minorHAnsi" w:hAnsiTheme="minorHAnsi" w:cstheme="minorHAnsi"/>
          <w:lang w:val="en-US" w:eastAsia="fr-FR"/>
        </w:rPr>
      </w:pPr>
      <w:r w:rsidRPr="003B643A">
        <w:rPr>
          <w:rFonts w:asciiTheme="minorHAnsi" w:hAnsiTheme="minorHAnsi" w:cstheme="minorHAnsi"/>
          <w:b/>
          <w:u w:val="single"/>
          <w:lang w:val="en-US" w:eastAsia="fr-FR"/>
        </w:rPr>
        <w:t xml:space="preserve">Name and contact information for the trial Sponsor {5b}: </w:t>
      </w:r>
      <w:r w:rsidRPr="003B643A">
        <w:rPr>
          <w:rFonts w:asciiTheme="minorHAnsi" w:hAnsiTheme="minorHAnsi" w:cstheme="minorHAnsi"/>
          <w:lang w:val="en-US" w:eastAsia="fr-FR"/>
        </w:rPr>
        <w:t>Cecile Dert is the sponsor project manager and she’</w:t>
      </w:r>
      <w:r w:rsidRPr="003B643A">
        <w:rPr>
          <w:rFonts w:asciiTheme="minorHAnsi" w:hAnsiTheme="minorHAnsi" w:cstheme="minorHAnsi"/>
          <w:lang w:val="en-US"/>
        </w:rPr>
        <w:t>s</w:t>
      </w:r>
      <w:r w:rsidRPr="003B643A">
        <w:rPr>
          <w:rFonts w:asciiTheme="minorHAnsi" w:hAnsiTheme="minorHAnsi" w:cstheme="minorHAnsi"/>
          <w:lang w:val="en-US" w:eastAsia="fr-FR"/>
        </w:rPr>
        <w:t xml:space="preserve"> coordinating the logistics of the trial.</w:t>
      </w:r>
    </w:p>
    <w:p w:rsidR="004648A2" w:rsidRPr="003B643A" w:rsidRDefault="004648A2" w:rsidP="004648A2">
      <w:pPr>
        <w:shd w:val="clear" w:color="auto" w:fill="FFFFFF"/>
        <w:spacing w:line="480" w:lineRule="auto"/>
        <w:jc w:val="both"/>
        <w:rPr>
          <w:rFonts w:asciiTheme="minorHAnsi" w:hAnsiTheme="minorHAnsi" w:cstheme="minorHAnsi"/>
          <w:lang w:val="en-GB"/>
        </w:rPr>
      </w:pPr>
      <w:r w:rsidRPr="003B643A">
        <w:rPr>
          <w:rFonts w:asciiTheme="minorHAnsi" w:hAnsiTheme="minorHAnsi" w:cstheme="minorHAnsi"/>
          <w:b/>
          <w:u w:val="single"/>
          <w:lang w:val="en-US" w:eastAsia="fr-FR"/>
        </w:rPr>
        <w:t>Role of sponsor {5c}</w:t>
      </w:r>
      <w:r w:rsidRPr="003B643A">
        <w:rPr>
          <w:rFonts w:asciiTheme="minorHAnsi" w:hAnsiTheme="minorHAnsi" w:cstheme="minorHAnsi"/>
          <w:lang w:val="en-US" w:eastAsia="fr-FR"/>
        </w:rPr>
        <w:t xml:space="preserve">: </w:t>
      </w:r>
      <w:r w:rsidRPr="003B643A">
        <w:rPr>
          <w:rFonts w:asciiTheme="minorHAnsi" w:hAnsiTheme="minorHAnsi" w:cstheme="minorHAnsi"/>
          <w:iCs/>
          <w:lang w:val="en-GB" w:eastAsia="fr-FR"/>
        </w:rPr>
        <w:t xml:space="preserve">All the submissions/declarations were made by the Sponsor Department at CHU Nantes, which of course manages the quality of the data collected. </w:t>
      </w:r>
      <w:r w:rsidRPr="003B643A">
        <w:rPr>
          <w:rFonts w:asciiTheme="minorHAnsi" w:hAnsiTheme="minorHAnsi" w:cstheme="minorHAnsi"/>
          <w:lang w:val="en-GB"/>
        </w:rPr>
        <w:t xml:space="preserve">The data collected during the study will be processed electronically in accordance with the requirements of the CNIL, the French Data Protection Authority </w:t>
      </w:r>
      <w:r w:rsidRPr="003B643A">
        <w:rPr>
          <w:rFonts w:asciiTheme="minorHAnsi" w:hAnsiTheme="minorHAnsi" w:cstheme="minorHAnsi"/>
          <w:lang w:val="en-US"/>
        </w:rPr>
        <w:t>and with the European and French regulations regarding the safety concerns</w:t>
      </w:r>
      <w:r w:rsidRPr="003B643A">
        <w:rPr>
          <w:rFonts w:asciiTheme="minorHAnsi" w:hAnsiTheme="minorHAnsi" w:cstheme="minorHAnsi"/>
          <w:lang w:val="en-GB"/>
        </w:rPr>
        <w:t>.</w:t>
      </w:r>
    </w:p>
    <w:p w:rsidR="004648A2" w:rsidRDefault="004648A2" w:rsidP="004648A2">
      <w:pPr>
        <w:spacing w:line="480" w:lineRule="auto"/>
        <w:jc w:val="both"/>
        <w:rPr>
          <w:rFonts w:asciiTheme="minorHAnsi" w:hAnsiTheme="minorHAnsi" w:cstheme="minorHAnsi"/>
          <w:lang w:val="en-GB"/>
        </w:rPr>
      </w:pPr>
      <w:r w:rsidRPr="003B643A">
        <w:rPr>
          <w:rFonts w:asciiTheme="minorHAnsi" w:hAnsiTheme="minorHAnsi" w:cstheme="minorHAnsi"/>
          <w:lang w:val="en-GB"/>
        </w:rPr>
        <w:t>Requests for substantial modifications of the protocol should be addressed by the sponsor for approval or notification to French regulatory authorities and/or the Ethical Review Board concerned in compliance with Law 2004-806 of 9 August, 2004 and its implementing decrees.</w:t>
      </w:r>
    </w:p>
    <w:p w:rsidR="004648A2" w:rsidRPr="006052A0" w:rsidRDefault="004648A2" w:rsidP="004648A2">
      <w:pPr>
        <w:spacing w:line="480" w:lineRule="auto"/>
        <w:jc w:val="both"/>
        <w:rPr>
          <w:rFonts w:asciiTheme="minorHAnsi" w:hAnsiTheme="minorHAnsi" w:cstheme="minorHAnsi"/>
          <w:b/>
          <w:u w:val="single"/>
          <w:lang w:val="en-US" w:eastAsia="fr-FR"/>
        </w:rPr>
      </w:pPr>
      <w:r w:rsidRPr="006052A0">
        <w:rPr>
          <w:rFonts w:asciiTheme="minorHAnsi" w:hAnsiTheme="minorHAnsi" w:cstheme="minorHAnsi"/>
          <w:b/>
          <w:u w:val="single"/>
          <w:lang w:val="en-US" w:eastAsia="fr-FR"/>
        </w:rPr>
        <w:t>Financial and other competing interests for principal investigators for the overall trial and each study site</w:t>
      </w:r>
      <w:r>
        <w:rPr>
          <w:rFonts w:asciiTheme="minorHAnsi" w:hAnsiTheme="minorHAnsi" w:cstheme="minorHAnsi"/>
          <w:b/>
          <w:u w:val="single"/>
          <w:lang w:val="en-US" w:eastAsia="fr-FR"/>
        </w:rPr>
        <w:t xml:space="preserve"> {28</w:t>
      </w:r>
      <w:r w:rsidRPr="003B643A">
        <w:rPr>
          <w:rFonts w:asciiTheme="minorHAnsi" w:hAnsiTheme="minorHAnsi" w:cstheme="minorHAnsi"/>
          <w:b/>
          <w:u w:val="single"/>
          <w:lang w:val="en-US" w:eastAsia="fr-FR"/>
        </w:rPr>
        <w:t>}</w:t>
      </w:r>
      <w:r w:rsidRPr="003B643A">
        <w:rPr>
          <w:rFonts w:asciiTheme="minorHAnsi" w:hAnsiTheme="minorHAnsi" w:cstheme="minorHAnsi"/>
          <w:lang w:val="en-US" w:eastAsia="fr-FR"/>
        </w:rPr>
        <w:t>:</w:t>
      </w:r>
      <w:r>
        <w:rPr>
          <w:rFonts w:asciiTheme="minorHAnsi" w:hAnsiTheme="minorHAnsi" w:cstheme="minorHAnsi"/>
          <w:lang w:val="en-US" w:eastAsia="fr-FR"/>
        </w:rPr>
        <w:t xml:space="preserve"> No financial or competing interests for the investigators has to be declared.</w:t>
      </w:r>
    </w:p>
    <w:p w:rsidR="004E0C49" w:rsidRDefault="004E0C49">
      <w:bookmarkStart w:id="0" w:name="_GoBack"/>
      <w:bookmarkEnd w:id="0"/>
    </w:p>
    <w:sectPr w:rsidR="004E0C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8A2"/>
    <w:rsid w:val="004648A2"/>
    <w:rsid w:val="004E0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B8AA30-41ED-45E5-9F3F-09AB54D48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8A2"/>
    <w:pPr>
      <w:spacing w:after="200" w:line="276" w:lineRule="auto"/>
    </w:pPr>
    <w:rPr>
      <w:rFonts w:ascii="Calibri" w:eastAsia="Calibri" w:hAnsi="Calibri" w:cs="Times New Roman"/>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648A2"/>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equator-network.org/reporting-guidelines/spirit-2013-statement-defining-standard-protocol-items-for-clinical-tri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498</Words>
  <Characters>2844</Characters>
  <Application>Microsoft Office Word</Application>
  <DocSecurity>0</DocSecurity>
  <Lines>23</Lines>
  <Paragraphs>6</Paragraphs>
  <ScaleCrop>false</ScaleCrop>
  <Company/>
  <LinksUpToDate>false</LinksUpToDate>
  <CharactersWithSpaces>3336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dc:creator>
  <cp:keywords/>
  <dc:description/>
  <cp:lastModifiedBy>Academic Formatting Specialist  </cp:lastModifiedBy>
  <cp:revision>1</cp:revision>
  <dcterms:created xsi:type="dcterms:W3CDTF">2020-04-02T15:33:00Z</dcterms:created>
  <dcterms:modified xsi:type="dcterms:W3CDTF">2020-04-02T15:33:00Z</dcterms:modified>
</cp:coreProperties>
</file>